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5C46E7" w14:textId="310CD0C2" w:rsidR="00FC7AE8" w:rsidRPr="00FC7AE8" w:rsidRDefault="00FC7AE8" w:rsidP="00FC7AE8">
      <w:pPr>
        <w:jc w:val="center"/>
        <w:rPr>
          <w:b/>
          <w:bCs/>
          <w:color w:val="77206D" w:themeColor="accent5" w:themeShade="BF"/>
          <w:sz w:val="32"/>
          <w:szCs w:val="32"/>
          <w:u w:val="single"/>
        </w:rPr>
      </w:pPr>
      <w:r w:rsidRPr="00FC7AE8">
        <w:rPr>
          <w:b/>
          <w:bCs/>
          <w:color w:val="77206D" w:themeColor="accent5" w:themeShade="BF"/>
          <w:sz w:val="32"/>
          <w:szCs w:val="32"/>
          <w:u w:val="single"/>
        </w:rPr>
        <w:t>Cobh Ramblers Bus Approach</w:t>
      </w:r>
    </w:p>
    <w:p w14:paraId="56D650D1" w14:textId="141CFDA5" w:rsidR="00FC7AE8" w:rsidRDefault="00FC7AE8">
      <w:r>
        <w:t>This is the route to be taken by all buses.</w:t>
      </w:r>
    </w:p>
    <w:p w14:paraId="3CE846FF" w14:textId="06059B0F" w:rsidR="00FC7AE8" w:rsidRDefault="00000000">
      <w:hyperlink r:id="rId4" w:history="1">
        <w:r w:rsidR="00FC7AE8" w:rsidRPr="000B5DE1">
          <w:rPr>
            <w:rStyle w:val="Hyperlink"/>
          </w:rPr>
          <w:t>https://maps.app.goo.gl/mW7q2auQptG4kCdj9</w:t>
        </w:r>
      </w:hyperlink>
    </w:p>
    <w:p w14:paraId="27B3D52E" w14:textId="486F2670" w:rsidR="00FC7AE8" w:rsidRDefault="00FC7AE8">
      <w:r w:rsidRPr="00FC7AE8">
        <w:rPr>
          <w:b/>
          <w:bCs/>
          <w:color w:val="FF0000"/>
          <w:u w:val="single"/>
        </w:rPr>
        <w:t>Please do not turn left</w:t>
      </w:r>
      <w:r w:rsidRPr="00FC7AE8">
        <w:rPr>
          <w:color w:val="FF0000"/>
        </w:rPr>
        <w:t xml:space="preserve"> </w:t>
      </w:r>
      <w:r>
        <w:t>when coming over Belvelly Bridge</w:t>
      </w:r>
    </w:p>
    <w:p w14:paraId="0F41C8B9" w14:textId="34A83093" w:rsidR="004D3BCB" w:rsidRDefault="00FC7AE8">
      <w:r w:rsidRPr="00FC7AE8">
        <w:rPr>
          <w:noProof/>
        </w:rPr>
        <w:drawing>
          <wp:inline distT="0" distB="0" distL="0" distR="0" wp14:anchorId="0B86A451" wp14:editId="4F0602D9">
            <wp:extent cx="5731510" cy="6633845"/>
            <wp:effectExtent l="0" t="0" r="2540" b="0"/>
            <wp:docPr id="726980381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980381" name="Picture 1" descr="A map of a city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A89EE" w14:textId="77777777" w:rsidR="00FC7AE8" w:rsidRDefault="00FC7AE8"/>
    <w:p w14:paraId="091CE2B8" w14:textId="77777777" w:rsidR="00FC7AE8" w:rsidRDefault="00FC7AE8"/>
    <w:p w14:paraId="09FC8E9B" w14:textId="77777777" w:rsidR="00FC7AE8" w:rsidRDefault="00FC7AE8"/>
    <w:p w14:paraId="475D4120" w14:textId="77777777" w:rsidR="00E920FA" w:rsidRDefault="00E920FA">
      <w:pPr>
        <w:sectPr w:rsidR="00E920FA" w:rsidSect="00F0761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7B4B08A" w14:textId="77777777" w:rsidR="00E920FA" w:rsidRDefault="00E920FA" w:rsidP="00E920FA">
      <w:pPr>
        <w:jc w:val="center"/>
        <w:rPr>
          <w:b/>
          <w:bCs/>
          <w:color w:val="77206D" w:themeColor="accent5" w:themeShade="BF"/>
          <w:sz w:val="32"/>
          <w:szCs w:val="32"/>
          <w:u w:val="single"/>
        </w:rPr>
      </w:pPr>
      <w:r>
        <w:lastRenderedPageBreak/>
        <w:tab/>
      </w:r>
      <w:r w:rsidRPr="00FC7AE8">
        <w:rPr>
          <w:b/>
          <w:bCs/>
          <w:color w:val="77206D" w:themeColor="accent5" w:themeShade="BF"/>
          <w:sz w:val="32"/>
          <w:szCs w:val="32"/>
          <w:u w:val="single"/>
        </w:rPr>
        <w:t>Cobh Ramblers Bus Approach</w:t>
      </w:r>
    </w:p>
    <w:p w14:paraId="73553615" w14:textId="615720AB" w:rsidR="00E920FA" w:rsidRDefault="00E920FA" w:rsidP="00E920FA">
      <w:pPr>
        <w:rPr>
          <w:sz w:val="24"/>
          <w:szCs w:val="24"/>
        </w:rPr>
      </w:pPr>
      <w:r>
        <w:rPr>
          <w:sz w:val="24"/>
          <w:szCs w:val="24"/>
        </w:rPr>
        <w:t xml:space="preserve">Approaching the ground is via the </w:t>
      </w:r>
      <w:r w:rsidRPr="00E920FA">
        <w:rPr>
          <w:b/>
          <w:bCs/>
          <w:color w:val="47D459" w:themeColor="accent3" w:themeTint="99"/>
          <w:sz w:val="24"/>
          <w:szCs w:val="24"/>
          <w:u w:val="single"/>
        </w:rPr>
        <w:t>Green Route</w:t>
      </w:r>
      <w:r>
        <w:rPr>
          <w:sz w:val="24"/>
          <w:szCs w:val="24"/>
        </w:rPr>
        <w:t xml:space="preserve"> Indicated below.</w:t>
      </w:r>
    </w:p>
    <w:p w14:paraId="3FE80929" w14:textId="6DE74CC3" w:rsidR="00E920FA" w:rsidRDefault="00E920FA" w:rsidP="00E920FA">
      <w:pPr>
        <w:rPr>
          <w:sz w:val="24"/>
          <w:szCs w:val="24"/>
        </w:rPr>
      </w:pPr>
      <w:r>
        <w:rPr>
          <w:sz w:val="24"/>
          <w:szCs w:val="24"/>
        </w:rPr>
        <w:t xml:space="preserve">There is a turning area at </w:t>
      </w:r>
      <w:r w:rsidRPr="00E920FA">
        <w:rPr>
          <w:sz w:val="24"/>
          <w:szCs w:val="24"/>
        </w:rPr>
        <w:drawing>
          <wp:inline distT="0" distB="0" distL="0" distR="0" wp14:anchorId="61D706F9" wp14:editId="6FCE9544">
            <wp:extent cx="213360" cy="221727"/>
            <wp:effectExtent l="0" t="0" r="0" b="6985"/>
            <wp:docPr id="1558994903" name="Picture 1" descr="A blue green and red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994903" name="Picture 1" descr="A blue green and red circ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462" cy="22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this point but we advise it is tight in this area at </w:t>
      </w:r>
      <w:proofErr w:type="gramStart"/>
      <w:r>
        <w:rPr>
          <w:sz w:val="24"/>
          <w:szCs w:val="24"/>
        </w:rPr>
        <w:t>particular times</w:t>
      </w:r>
      <w:proofErr w:type="gramEnd"/>
      <w:r>
        <w:rPr>
          <w:sz w:val="24"/>
          <w:szCs w:val="24"/>
        </w:rPr>
        <w:t xml:space="preserve"> during the day. </w:t>
      </w:r>
    </w:p>
    <w:p w14:paraId="7FBA16EE" w14:textId="08BBD8E6" w:rsidR="00E920FA" w:rsidRDefault="00E920FA" w:rsidP="00E920FA">
      <w:pPr>
        <w:rPr>
          <w:sz w:val="24"/>
          <w:szCs w:val="24"/>
        </w:rPr>
      </w:pPr>
      <w:r>
        <w:rPr>
          <w:sz w:val="24"/>
          <w:szCs w:val="24"/>
        </w:rPr>
        <w:t xml:space="preserve">Leaving the ground is as per the </w:t>
      </w:r>
      <w:r w:rsidRPr="00E920FA">
        <w:rPr>
          <w:b/>
          <w:bCs/>
          <w:color w:val="45B0E1" w:themeColor="accent1" w:themeTint="99"/>
          <w:sz w:val="24"/>
          <w:szCs w:val="24"/>
          <w:u w:val="single"/>
        </w:rPr>
        <w:t>Blue Route</w:t>
      </w:r>
      <w:r w:rsidRPr="00E920FA">
        <w:rPr>
          <w:color w:val="45B0E1" w:themeColor="accent1" w:themeTint="99"/>
          <w:sz w:val="24"/>
          <w:szCs w:val="24"/>
        </w:rPr>
        <w:t xml:space="preserve"> </w:t>
      </w:r>
      <w:r>
        <w:rPr>
          <w:sz w:val="24"/>
          <w:szCs w:val="24"/>
        </w:rPr>
        <w:t xml:space="preserve">(green in reverse). </w:t>
      </w:r>
      <w:r w:rsidRPr="00E920FA">
        <w:rPr>
          <w:b/>
          <w:bCs/>
          <w:color w:val="FFC000"/>
          <w:sz w:val="24"/>
          <w:szCs w:val="24"/>
          <w:u w:val="single"/>
        </w:rPr>
        <w:t>Orange Route</w:t>
      </w:r>
      <w:r w:rsidRPr="00E920FA">
        <w:rPr>
          <w:color w:val="FFC000"/>
          <w:sz w:val="24"/>
          <w:szCs w:val="24"/>
        </w:rPr>
        <w:t xml:space="preserve"> </w:t>
      </w:r>
      <w:r>
        <w:rPr>
          <w:sz w:val="24"/>
          <w:szCs w:val="24"/>
        </w:rPr>
        <w:t xml:space="preserve">is possible but dependant on parking in that area. </w:t>
      </w:r>
    </w:p>
    <w:p w14:paraId="62728EBE" w14:textId="342EF8BC" w:rsidR="00E920FA" w:rsidRPr="00E920FA" w:rsidRDefault="00E920FA" w:rsidP="00E920FA">
      <w:p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Pr="00E920FA">
        <w:rPr>
          <w:b/>
          <w:bCs/>
          <w:color w:val="FF0000"/>
          <w:sz w:val="24"/>
          <w:szCs w:val="24"/>
        </w:rPr>
        <w:t>Red X Routes</w:t>
      </w:r>
      <w:r>
        <w:rPr>
          <w:sz w:val="24"/>
          <w:szCs w:val="24"/>
        </w:rPr>
        <w:t xml:space="preserve"> are not passible and should not be used under any circumstances. </w:t>
      </w:r>
    </w:p>
    <w:p w14:paraId="384D4B69" w14:textId="69E58322" w:rsidR="00E920FA" w:rsidRDefault="00E920FA" w:rsidP="00E920FA">
      <w:pPr>
        <w:tabs>
          <w:tab w:val="left" w:pos="4692"/>
        </w:tabs>
      </w:pPr>
      <w:r>
        <w:rPr>
          <w:noProof/>
        </w:rPr>
        <w:drawing>
          <wp:inline distT="0" distB="0" distL="0" distR="0" wp14:anchorId="12D390DA" wp14:editId="7E42093F">
            <wp:extent cx="8863330" cy="4293870"/>
            <wp:effectExtent l="0" t="0" r="0" b="0"/>
            <wp:docPr id="1794439378" name="Picture 2" descr="A 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439378" name="Picture 2" descr="A aerial view of a city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4FA49" w14:textId="506FAE06" w:rsidR="00E920FA" w:rsidRDefault="00E920FA" w:rsidP="00E920FA">
      <w:pPr>
        <w:tabs>
          <w:tab w:val="left" w:pos="4692"/>
        </w:tabs>
        <w:jc w:val="center"/>
      </w:pPr>
      <w:r w:rsidRPr="00FC7AE8">
        <w:rPr>
          <w:b/>
          <w:bCs/>
          <w:color w:val="77206D" w:themeColor="accent5" w:themeShade="BF"/>
          <w:sz w:val="32"/>
          <w:szCs w:val="32"/>
          <w:u w:val="single"/>
        </w:rPr>
        <w:lastRenderedPageBreak/>
        <w:t>Cobh Ramblers Bus Approach</w:t>
      </w:r>
    </w:p>
    <w:p w14:paraId="42BACD45" w14:textId="69B07031" w:rsidR="00E920FA" w:rsidRDefault="00E920FA" w:rsidP="00F51E8F">
      <w:pPr>
        <w:tabs>
          <w:tab w:val="left" w:pos="0"/>
        </w:tabs>
        <w:jc w:val="both"/>
      </w:pPr>
      <w:r>
        <w:tab/>
      </w:r>
      <w:r w:rsidR="00F51E8F">
        <w:t xml:space="preserve">For </w:t>
      </w:r>
      <w:r w:rsidR="00F51E8F" w:rsidRPr="00964533">
        <w:rPr>
          <w:b/>
          <w:bCs/>
          <w:u w:val="single"/>
        </w:rPr>
        <w:t>LOI Senior Games Only</w:t>
      </w:r>
      <w:r w:rsidR="00F51E8F">
        <w:t xml:space="preserve">: An area will be cleared directly outside the ground as per the </w:t>
      </w:r>
      <w:r w:rsidR="00964533" w:rsidRPr="00964533">
        <w:rPr>
          <w:b/>
          <w:bCs/>
          <w:color w:val="FF0000"/>
          <w:u w:val="single"/>
        </w:rPr>
        <w:t>Red Circle</w:t>
      </w:r>
      <w:r w:rsidR="00964533" w:rsidRPr="00964533">
        <w:rPr>
          <w:color w:val="FF0000"/>
        </w:rPr>
        <w:t xml:space="preserve"> </w:t>
      </w:r>
      <w:r w:rsidR="00964533">
        <w:t xml:space="preserve">below. </w:t>
      </w:r>
    </w:p>
    <w:p w14:paraId="4320B266" w14:textId="38E57819" w:rsidR="00964533" w:rsidRDefault="00964533" w:rsidP="00F51E8F">
      <w:pPr>
        <w:tabs>
          <w:tab w:val="left" w:pos="0"/>
        </w:tabs>
        <w:jc w:val="both"/>
      </w:pPr>
      <w:r>
        <w:tab/>
      </w:r>
      <w:r w:rsidRPr="00964533">
        <w:rPr>
          <w:b/>
          <w:bCs/>
          <w:u w:val="single"/>
        </w:rPr>
        <w:t>For all other games</w:t>
      </w:r>
      <w:r>
        <w:t xml:space="preserve"> buses should </w:t>
      </w:r>
      <w:r w:rsidRPr="00964533">
        <w:rPr>
          <w:b/>
          <w:bCs/>
          <w:color w:val="0070C0"/>
          <w:u w:val="single"/>
        </w:rPr>
        <w:t>drop at the blue area</w:t>
      </w:r>
      <w:r w:rsidRPr="00964533">
        <w:rPr>
          <w:color w:val="0070C0"/>
        </w:rPr>
        <w:t xml:space="preserve"> </w:t>
      </w:r>
      <w:r>
        <w:t xml:space="preserve">and then travel away and park away from the area. </w:t>
      </w:r>
    </w:p>
    <w:p w14:paraId="68AC365C" w14:textId="62272DFD" w:rsidR="00964533" w:rsidRDefault="00964533" w:rsidP="00F51E8F">
      <w:pPr>
        <w:tabs>
          <w:tab w:val="left" w:pos="0"/>
        </w:tabs>
        <w:jc w:val="both"/>
      </w:pPr>
      <w:r>
        <w:tab/>
      </w:r>
      <w:r w:rsidRPr="00964533">
        <w:rPr>
          <w:b/>
          <w:bCs/>
          <w:u w:val="single"/>
        </w:rPr>
        <w:t>Limited parking</w:t>
      </w:r>
      <w:r>
        <w:t xml:space="preserve"> may be available at the </w:t>
      </w:r>
      <w:r w:rsidRPr="00964533">
        <w:rPr>
          <w:b/>
          <w:bCs/>
          <w:color w:val="FFC000"/>
        </w:rPr>
        <w:t>orange circle area</w:t>
      </w:r>
      <w:r>
        <w:t xml:space="preserve">, but this is traffic and neighbour permissive dependant. </w:t>
      </w:r>
    </w:p>
    <w:p w14:paraId="046820F6" w14:textId="26912DFF" w:rsidR="00964533" w:rsidRPr="00964533" w:rsidRDefault="00964533" w:rsidP="00964533">
      <w:pPr>
        <w:tabs>
          <w:tab w:val="left" w:pos="0"/>
        </w:tabs>
        <w:jc w:val="center"/>
        <w:rPr>
          <w:b/>
          <w:bCs/>
          <w:u w:val="single"/>
        </w:rPr>
      </w:pPr>
      <w:r w:rsidRPr="00964533">
        <w:rPr>
          <w:b/>
          <w:bCs/>
          <w:color w:val="FF0000"/>
          <w:u w:val="single"/>
        </w:rPr>
        <w:t>Under no circumstances should a bus be parked in any other area in the vicinity of the ground.</w:t>
      </w:r>
    </w:p>
    <w:p w14:paraId="5F9840BD" w14:textId="7BEE577E" w:rsidR="00964533" w:rsidRPr="00E920FA" w:rsidRDefault="00964533" w:rsidP="00F51E8F">
      <w:pPr>
        <w:tabs>
          <w:tab w:val="left" w:pos="4692"/>
        </w:tabs>
        <w:jc w:val="center"/>
        <w:sectPr w:rsidR="00964533" w:rsidRPr="00E920FA" w:rsidSect="00F07610">
          <w:pgSz w:w="16838" w:h="11906" w:orient="landscape" w:code="9"/>
          <w:pgMar w:top="1134" w:right="1134" w:bottom="1134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019F879F" wp14:editId="36589702">
            <wp:extent cx="5373135" cy="4422775"/>
            <wp:effectExtent l="0" t="0" r="0" b="0"/>
            <wp:docPr id="1616170217" name="Picture 4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170217" name="Picture 4" descr="A map of a city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690" cy="442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0CF32" w14:textId="09BDB665" w:rsidR="00FC7AE8" w:rsidRDefault="00FC7AE8"/>
    <w:sectPr w:rsidR="00FC7A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AE8"/>
    <w:rsid w:val="000B3181"/>
    <w:rsid w:val="004D3BCB"/>
    <w:rsid w:val="0065243C"/>
    <w:rsid w:val="006F7FCE"/>
    <w:rsid w:val="00964533"/>
    <w:rsid w:val="00BB17CB"/>
    <w:rsid w:val="00E920FA"/>
    <w:rsid w:val="00F07610"/>
    <w:rsid w:val="00F51E8F"/>
    <w:rsid w:val="00FC7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66E23"/>
  <w15:chartTrackingRefBased/>
  <w15:docId w15:val="{2610686B-FC97-4674-9C82-8E2A800FF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7A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A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7A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7A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7A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7A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7A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7A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7A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7A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A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7A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7AE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7AE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7A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7A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7A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7A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7A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7A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A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7A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7A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7A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7A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7A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7A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7A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7AE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C7AE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7A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maps.app.goo.gl/mW7q2auQptG4kCdj9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Farrell</dc:creator>
  <cp:keywords/>
  <dc:description/>
  <cp:lastModifiedBy>Mark Farrell</cp:lastModifiedBy>
  <cp:revision>2</cp:revision>
  <dcterms:created xsi:type="dcterms:W3CDTF">2024-05-07T21:50:00Z</dcterms:created>
  <dcterms:modified xsi:type="dcterms:W3CDTF">2024-05-08T08:18:00Z</dcterms:modified>
</cp:coreProperties>
</file>